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zh-CN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8E177A" w:rsidRPr="008E177A">
        <w:rPr>
          <w:b/>
          <w:noProof/>
          <w:sz w:val="24"/>
        </w:rPr>
        <w:t>C1-160</w:t>
      </w:r>
      <w:r w:rsidR="00EE7BD3">
        <w:rPr>
          <w:rFonts w:hint="eastAsia"/>
          <w:b/>
          <w:noProof/>
          <w:sz w:val="24"/>
          <w:lang w:eastAsia="zh-CN"/>
        </w:rPr>
        <w:t>598</w:t>
      </w:r>
    </w:p>
    <w:p w:rsidR="009016FE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Nashville (TN), USA, 11-15 January 2016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4688" w:rsidRPr="00964688">
        <w:rPr>
          <w:rFonts w:ascii="Arial" w:hAnsi="Arial" w:cs="Arial"/>
          <w:b/>
          <w:sz w:val="22"/>
          <w:szCs w:val="22"/>
        </w:rPr>
        <w:t xml:space="preserve">Reply LS on </w:t>
      </w:r>
      <w:proofErr w:type="gramStart"/>
      <w:r w:rsidR="00964688" w:rsidRPr="00964688">
        <w:rPr>
          <w:rFonts w:ascii="Arial" w:hAnsi="Arial" w:cs="Arial"/>
          <w:b/>
          <w:sz w:val="22"/>
          <w:szCs w:val="22"/>
        </w:rPr>
        <w:t>Mapping</w:t>
      </w:r>
      <w:proofErr w:type="gramEnd"/>
      <w:r w:rsidR="00964688" w:rsidRPr="00964688">
        <w:rPr>
          <w:rFonts w:ascii="Arial" w:hAnsi="Arial" w:cs="Arial"/>
          <w:b/>
          <w:sz w:val="22"/>
          <w:szCs w:val="22"/>
        </w:rPr>
        <w:t xml:space="preserve"> table between GTPv2 S2a and </w:t>
      </w:r>
      <w:proofErr w:type="spellStart"/>
      <w:r w:rsidR="00964688" w:rsidRPr="00964688">
        <w:rPr>
          <w:rFonts w:ascii="Arial" w:hAnsi="Arial" w:cs="Arial"/>
          <w:b/>
          <w:sz w:val="22"/>
          <w:szCs w:val="22"/>
        </w:rPr>
        <w:t>WLCPDiameter</w:t>
      </w:r>
      <w:proofErr w:type="spellEnd"/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2D7FD1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C4-152321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gramStart"/>
      <w:r w:rsidR="00964688" w:rsidRPr="00964688">
        <w:rPr>
          <w:rFonts w:ascii="Arial" w:hAnsi="Arial" w:cs="Arial"/>
          <w:b/>
          <w:sz w:val="22"/>
          <w:szCs w:val="22"/>
        </w:rPr>
        <w:t>Mapping</w:t>
      </w:r>
      <w:proofErr w:type="gramEnd"/>
      <w:r w:rsidR="00964688" w:rsidRPr="00964688">
        <w:rPr>
          <w:rFonts w:ascii="Arial" w:hAnsi="Arial" w:cs="Arial"/>
          <w:b/>
          <w:sz w:val="22"/>
          <w:szCs w:val="22"/>
        </w:rPr>
        <w:t xml:space="preserve"> table between GTPv2 S2a and </w:t>
      </w:r>
      <w:proofErr w:type="spellStart"/>
      <w:r w:rsidR="00964688" w:rsidRPr="00964688">
        <w:rPr>
          <w:rFonts w:ascii="Arial" w:hAnsi="Arial" w:cs="Arial"/>
          <w:b/>
          <w:sz w:val="22"/>
          <w:szCs w:val="22"/>
        </w:rPr>
        <w:t>WLCPDiameter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Rel1</w:t>
      </w:r>
      <w:r w:rsidR="00253527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4688">
        <w:rPr>
          <w:rFonts w:ascii="Arial" w:hAnsi="Arial" w:cs="Arial" w:hint="eastAsia"/>
          <w:b/>
          <w:sz w:val="22"/>
          <w:szCs w:val="22"/>
          <w:lang w:eastAsia="zh-CN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>Youyang</w:t>
      </w:r>
      <w:proofErr w:type="spellEnd"/>
      <w:r w:rsidR="0096468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Yu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64688" w:rsidRPr="009F688D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zh-CN"/>
          </w:rPr>
          <w:t>yuyouyang@huawei.com</w:t>
        </w:r>
      </w:hyperlink>
    </w:p>
    <w:p w:rsidR="00964688" w:rsidRDefault="0096468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97703" w:rsidRPr="00383545" w:rsidRDefault="0096468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="00383545"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66EF9">
        <w:rPr>
          <w:rFonts w:ascii="Arial" w:hAnsi="Arial" w:cs="Arial" w:hint="eastAsia"/>
          <w:bCs/>
          <w:lang w:eastAsia="zh-CN"/>
        </w:rPr>
        <w:t>C1-</w:t>
      </w:r>
      <w:r w:rsidR="006C07C1">
        <w:rPr>
          <w:rFonts w:ascii="Arial" w:hAnsi="Arial" w:cs="Arial" w:hint="eastAsia"/>
          <w:bCs/>
          <w:lang w:eastAsia="zh-CN"/>
        </w:rPr>
        <w:t>160605, C1-160606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70E69" w:rsidRDefault="002D7FD1" w:rsidP="002D7FD1">
      <w:pPr>
        <w:pStyle w:val="a3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val="en-GB" w:eastAsia="zh-CN"/>
        </w:rPr>
      </w:pPr>
      <w:r w:rsidRPr="002D7FD1">
        <w:rPr>
          <w:rFonts w:cs="Arial" w:hint="eastAsia"/>
          <w:b w:val="0"/>
          <w:noProof w:val="0"/>
          <w:sz w:val="20"/>
          <w:lang w:val="en-GB"/>
        </w:rPr>
        <w:t>CT1</w:t>
      </w:r>
      <w:r w:rsidR="004C591C">
        <w:rPr>
          <w:rFonts w:cs="Arial" w:hint="eastAsia"/>
          <w:b w:val="0"/>
          <w:noProof w:val="0"/>
          <w:sz w:val="20"/>
          <w:lang w:val="en-GB" w:eastAsia="zh-CN"/>
        </w:rPr>
        <w:t xml:space="preserve"> thanks the LS from CT4 about </w:t>
      </w:r>
      <w:r w:rsidR="004C591C">
        <w:rPr>
          <w:rFonts w:cs="Arial"/>
          <w:b w:val="0"/>
          <w:noProof w:val="0"/>
          <w:sz w:val="20"/>
          <w:lang w:val="en-GB" w:eastAsia="zh-CN"/>
        </w:rPr>
        <w:t>the</w:t>
      </w:r>
      <w:r w:rsidR="004C591C">
        <w:rPr>
          <w:rFonts w:cs="Arial" w:hint="eastAsia"/>
          <w:b w:val="0"/>
          <w:noProof w:val="0"/>
          <w:sz w:val="20"/>
          <w:lang w:val="en-GB" w:eastAsia="zh-CN"/>
        </w:rPr>
        <w:t xml:space="preserve"> definition of mapping table between GTP and WLCP/Diameter. CT1 has reviewed the CT4 </w:t>
      </w:r>
      <w:proofErr w:type="spellStart"/>
      <w:r w:rsidR="004C591C">
        <w:rPr>
          <w:rFonts w:cs="Arial" w:hint="eastAsia"/>
          <w:b w:val="0"/>
          <w:noProof w:val="0"/>
          <w:sz w:val="20"/>
          <w:lang w:val="en-GB" w:eastAsia="zh-CN"/>
        </w:rPr>
        <w:t>CRs</w:t>
      </w:r>
      <w:proofErr w:type="spellEnd"/>
      <w:r w:rsidR="004C591C">
        <w:rPr>
          <w:rFonts w:cs="Arial" w:hint="eastAsia"/>
          <w:b w:val="0"/>
          <w:noProof w:val="0"/>
          <w:sz w:val="20"/>
          <w:lang w:val="en-GB" w:eastAsia="zh-CN"/>
        </w:rPr>
        <w:t xml:space="preserve">, and </w:t>
      </w:r>
      <w:r w:rsidR="00035FEF">
        <w:rPr>
          <w:rFonts w:cs="Arial" w:hint="eastAsia"/>
          <w:b w:val="0"/>
          <w:noProof w:val="0"/>
          <w:sz w:val="20"/>
          <w:lang w:val="en-GB" w:eastAsia="zh-CN"/>
        </w:rPr>
        <w:t xml:space="preserve">decided </w:t>
      </w:r>
      <w:r w:rsidR="00070E69">
        <w:rPr>
          <w:rFonts w:cs="Arial"/>
          <w:b w:val="0"/>
          <w:noProof w:val="0"/>
          <w:sz w:val="20"/>
          <w:lang w:val="en-GB" w:eastAsia="zh-CN"/>
        </w:rPr>
        <w:t>to introduce the reject causes "</w:t>
      </w:r>
      <w:r w:rsidR="00266EF9" w:rsidRPr="004C591C">
        <w:rPr>
          <w:rFonts w:cs="Arial" w:hint="eastAsia"/>
          <w:noProof w:val="0"/>
          <w:sz w:val="20"/>
          <w:lang w:val="en-GB" w:eastAsia="zh-CN"/>
        </w:rPr>
        <w:t>user authentication failed</w:t>
      </w:r>
      <w:r w:rsidR="00070E69">
        <w:rPr>
          <w:rFonts w:cs="Arial"/>
          <w:noProof w:val="0"/>
          <w:sz w:val="20"/>
          <w:lang w:val="en-GB" w:eastAsia="zh-CN"/>
        </w:rPr>
        <w:t>"</w:t>
      </w:r>
      <w:r w:rsidR="00266EF9" w:rsidRPr="004C591C">
        <w:rPr>
          <w:rFonts w:cs="Arial" w:hint="eastAsia"/>
          <w:noProof w:val="0"/>
          <w:sz w:val="20"/>
          <w:lang w:val="en-GB" w:eastAsia="zh-CN"/>
        </w:rPr>
        <w:t xml:space="preserve"> </w:t>
      </w:r>
      <w:r w:rsidR="00266EF9">
        <w:rPr>
          <w:rFonts w:cs="Arial" w:hint="eastAsia"/>
          <w:b w:val="0"/>
          <w:noProof w:val="0"/>
          <w:sz w:val="20"/>
          <w:lang w:val="en-GB" w:eastAsia="zh-CN"/>
        </w:rPr>
        <w:t xml:space="preserve">and </w:t>
      </w:r>
      <w:r w:rsidR="00070E69">
        <w:rPr>
          <w:rFonts w:cs="Arial"/>
          <w:b w:val="0"/>
          <w:noProof w:val="0"/>
          <w:sz w:val="20"/>
          <w:lang w:val="en-GB" w:eastAsia="zh-CN"/>
        </w:rPr>
        <w:t>"</w:t>
      </w:r>
      <w:r w:rsidR="00266EF9" w:rsidRPr="004C591C">
        <w:rPr>
          <w:rFonts w:cs="Arial" w:hint="eastAsia"/>
          <w:noProof w:val="0"/>
          <w:sz w:val="20"/>
          <w:lang w:val="en-GB" w:eastAsia="zh-CN"/>
        </w:rPr>
        <w:t>PDN connection does not exist</w:t>
      </w:r>
      <w:r w:rsidR="00070E69">
        <w:rPr>
          <w:rFonts w:cs="Arial"/>
          <w:noProof w:val="0"/>
          <w:sz w:val="20"/>
          <w:lang w:val="en-GB" w:eastAsia="zh-CN"/>
        </w:rPr>
        <w:t>"</w:t>
      </w:r>
      <w:r w:rsidR="00266EF9">
        <w:rPr>
          <w:rFonts w:cs="Arial" w:hint="eastAsia"/>
          <w:b w:val="0"/>
          <w:noProof w:val="0"/>
          <w:sz w:val="20"/>
          <w:lang w:val="en-GB" w:eastAsia="zh-CN"/>
        </w:rPr>
        <w:t xml:space="preserve"> </w:t>
      </w:r>
      <w:r w:rsidR="00070E69">
        <w:rPr>
          <w:rFonts w:cs="Arial"/>
          <w:b w:val="0"/>
          <w:noProof w:val="0"/>
          <w:sz w:val="20"/>
          <w:lang w:val="en-GB" w:eastAsia="zh-CN"/>
        </w:rPr>
        <w:t>to CT1's TS 24.</w:t>
      </w:r>
      <w:r w:rsidR="008C3A0B">
        <w:rPr>
          <w:rFonts w:cs="Arial" w:hint="eastAsia"/>
          <w:b w:val="0"/>
          <w:noProof w:val="0"/>
          <w:sz w:val="20"/>
          <w:lang w:val="en-GB" w:eastAsia="zh-CN"/>
        </w:rPr>
        <w:t>244</w:t>
      </w:r>
      <w:r w:rsidR="00070E69">
        <w:rPr>
          <w:rFonts w:cs="Arial"/>
          <w:b w:val="0"/>
          <w:noProof w:val="0"/>
          <w:sz w:val="20"/>
          <w:lang w:val="en-GB" w:eastAsia="zh-CN"/>
        </w:rPr>
        <w:t xml:space="preserve"> </w:t>
      </w:r>
      <w:r w:rsidR="00266EF9">
        <w:rPr>
          <w:rFonts w:cs="Arial" w:hint="eastAsia"/>
          <w:b w:val="0"/>
          <w:noProof w:val="0"/>
          <w:sz w:val="20"/>
          <w:lang w:val="en-GB" w:eastAsia="zh-CN"/>
        </w:rPr>
        <w:t xml:space="preserve">WLCP (MCM, from TWAN to the UE) and </w:t>
      </w:r>
      <w:r w:rsidR="00070E69">
        <w:rPr>
          <w:rFonts w:cs="Arial"/>
          <w:b w:val="0"/>
          <w:noProof w:val="0"/>
          <w:sz w:val="20"/>
          <w:lang w:val="en-GB" w:eastAsia="zh-CN"/>
        </w:rPr>
        <w:t xml:space="preserve">TS 24.302 for </w:t>
      </w:r>
      <w:r w:rsidR="00266EF9">
        <w:rPr>
          <w:rFonts w:cs="Arial" w:hint="eastAsia"/>
          <w:b w:val="0"/>
          <w:noProof w:val="0"/>
          <w:sz w:val="20"/>
          <w:lang w:val="en-GB" w:eastAsia="zh-CN"/>
        </w:rPr>
        <w:t>EAP message (SCM, from 3GPP AAA Server to the UE)</w:t>
      </w:r>
      <w:r w:rsidR="00070E69">
        <w:rPr>
          <w:rFonts w:cs="Arial"/>
          <w:b w:val="0"/>
          <w:noProof w:val="0"/>
          <w:sz w:val="20"/>
          <w:lang w:val="en-GB" w:eastAsia="zh-CN"/>
        </w:rPr>
        <w:t>.</w:t>
      </w:r>
    </w:p>
    <w:p w:rsidR="00C06A8D" w:rsidRDefault="00070E69" w:rsidP="002D7FD1">
      <w:pPr>
        <w:pStyle w:val="a3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val="en-GB" w:eastAsia="zh-CN"/>
        </w:rPr>
      </w:pPr>
      <w:r>
        <w:rPr>
          <w:rFonts w:cs="Arial"/>
          <w:b w:val="0"/>
          <w:noProof w:val="0"/>
          <w:sz w:val="20"/>
          <w:lang w:val="en-GB" w:eastAsia="zh-CN"/>
        </w:rPr>
        <w:t xml:space="preserve">CT1 would like CT4 to note that these agreed </w:t>
      </w:r>
      <w:proofErr w:type="spellStart"/>
      <w:r>
        <w:rPr>
          <w:rFonts w:cs="Arial"/>
          <w:b w:val="0"/>
          <w:noProof w:val="0"/>
          <w:sz w:val="20"/>
          <w:lang w:val="en-GB" w:eastAsia="zh-CN"/>
        </w:rPr>
        <w:t>CRs</w:t>
      </w:r>
      <w:proofErr w:type="spellEnd"/>
      <w:r>
        <w:rPr>
          <w:rFonts w:cs="Arial"/>
          <w:b w:val="0"/>
          <w:noProof w:val="0"/>
          <w:sz w:val="20"/>
          <w:lang w:val="en-GB" w:eastAsia="zh-CN"/>
        </w:rPr>
        <w:t xml:space="preserve"> are only from</w:t>
      </w:r>
      <w:r w:rsidR="00545E86">
        <w:rPr>
          <w:rFonts w:cs="Arial" w:hint="eastAsia"/>
          <w:b w:val="0"/>
          <w:noProof w:val="0"/>
          <w:sz w:val="20"/>
          <w:lang w:val="en-GB" w:eastAsia="zh-CN"/>
        </w:rPr>
        <w:t xml:space="preserve"> </w:t>
      </w:r>
      <w:r w:rsidR="00266EF9">
        <w:rPr>
          <w:rFonts w:cs="Arial" w:hint="eastAsia"/>
          <w:b w:val="0"/>
          <w:noProof w:val="0"/>
          <w:sz w:val="20"/>
          <w:lang w:val="en-GB" w:eastAsia="zh-CN"/>
        </w:rPr>
        <w:t>Rel13</w:t>
      </w:r>
      <w:r w:rsidR="008C3A0B">
        <w:rPr>
          <w:rFonts w:cs="Arial" w:hint="eastAsia"/>
          <w:b w:val="0"/>
          <w:noProof w:val="0"/>
          <w:sz w:val="20"/>
          <w:lang w:val="en-GB" w:eastAsia="zh-CN"/>
        </w:rPr>
        <w:t>.</w:t>
      </w:r>
      <w:r>
        <w:rPr>
          <w:rFonts w:cs="Arial"/>
          <w:b w:val="0"/>
          <w:noProof w:val="0"/>
          <w:sz w:val="20"/>
          <w:lang w:val="en-GB" w:eastAsia="zh-CN"/>
        </w:rPr>
        <w:t xml:space="preserve"> (</w:t>
      </w:r>
      <w:proofErr w:type="gramStart"/>
      <w:r>
        <w:rPr>
          <w:rFonts w:cs="Arial"/>
          <w:b w:val="0"/>
          <w:noProof w:val="0"/>
          <w:sz w:val="20"/>
          <w:lang w:val="en-GB" w:eastAsia="zh-CN"/>
        </w:rPr>
        <w:t>see</w:t>
      </w:r>
      <w:proofErr w:type="gramEnd"/>
      <w:r w:rsidR="00266EF9">
        <w:rPr>
          <w:rFonts w:cs="Arial" w:hint="eastAsia"/>
          <w:b w:val="0"/>
          <w:noProof w:val="0"/>
          <w:sz w:val="20"/>
          <w:lang w:val="en-GB" w:eastAsia="zh-CN"/>
        </w:rPr>
        <w:t xml:space="preserve"> attached</w:t>
      </w:r>
      <w:r>
        <w:rPr>
          <w:rFonts w:cs="Arial"/>
          <w:b w:val="0"/>
          <w:noProof w:val="0"/>
          <w:sz w:val="20"/>
          <w:lang w:val="en-GB" w:eastAsia="zh-CN"/>
        </w:rPr>
        <w:t>)</w:t>
      </w:r>
      <w:bookmarkStart w:id="10" w:name="_GoBack"/>
      <w:bookmarkEnd w:id="10"/>
      <w:r w:rsidR="00266EF9">
        <w:rPr>
          <w:rFonts w:cs="Arial" w:hint="eastAsia"/>
          <w:b w:val="0"/>
          <w:noProof w:val="0"/>
          <w:sz w:val="20"/>
          <w:lang w:val="en-GB" w:eastAsia="zh-CN"/>
        </w:rPr>
        <w:t xml:space="preserve">.  </w:t>
      </w:r>
    </w:p>
    <w:p w:rsidR="00C06A8D" w:rsidRPr="00266EF9" w:rsidRDefault="00C06A8D" w:rsidP="002D7FD1">
      <w:pPr>
        <w:pStyle w:val="a3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val="en-GB"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Pr="002349CF" w:rsidRDefault="00B97703" w:rsidP="002349CF">
      <w:pPr>
        <w:pStyle w:val="a3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val="en-GB" w:eastAsia="zh-CN"/>
        </w:rPr>
      </w:pPr>
      <w:r w:rsidRPr="002349CF">
        <w:rPr>
          <w:rFonts w:cs="Arial"/>
          <w:b w:val="0"/>
          <w:noProof w:val="0"/>
          <w:sz w:val="20"/>
          <w:lang w:val="en-GB" w:eastAsia="zh-CN"/>
        </w:rPr>
        <w:t>To</w:t>
      </w:r>
      <w:r w:rsidR="000F6242" w:rsidRPr="002349CF">
        <w:rPr>
          <w:rFonts w:cs="Arial"/>
          <w:b w:val="0"/>
          <w:noProof w:val="0"/>
          <w:sz w:val="20"/>
          <w:lang w:val="en-GB" w:eastAsia="zh-CN"/>
        </w:rPr>
        <w:t xml:space="preserve"> </w:t>
      </w:r>
      <w:r w:rsidR="00964688" w:rsidRPr="002349CF">
        <w:rPr>
          <w:rFonts w:cs="Arial" w:hint="eastAsia"/>
          <w:b w:val="0"/>
          <w:noProof w:val="0"/>
          <w:sz w:val="20"/>
          <w:lang w:val="en-GB" w:eastAsia="zh-CN"/>
        </w:rPr>
        <w:t>CT4</w:t>
      </w:r>
      <w:r w:rsidRPr="002349CF">
        <w:rPr>
          <w:rFonts w:cs="Arial"/>
          <w:b w:val="0"/>
          <w:noProof w:val="0"/>
          <w:sz w:val="20"/>
          <w:lang w:val="en-GB" w:eastAsia="zh-CN"/>
        </w:rPr>
        <w:t xml:space="preserve"> </w:t>
      </w:r>
    </w:p>
    <w:p w:rsidR="00B97703" w:rsidRPr="002349CF" w:rsidRDefault="00B97703" w:rsidP="002349CF">
      <w:pPr>
        <w:pStyle w:val="a3"/>
        <w:widowControl/>
        <w:overflowPunct/>
        <w:autoSpaceDE/>
        <w:autoSpaceDN/>
        <w:adjustRightInd/>
        <w:textAlignment w:val="auto"/>
        <w:rPr>
          <w:rFonts w:cs="Arial"/>
          <w:b w:val="0"/>
          <w:noProof w:val="0"/>
          <w:sz w:val="20"/>
          <w:lang w:val="en-GB" w:eastAsia="zh-CN"/>
        </w:rPr>
      </w:pPr>
      <w:r w:rsidRPr="002349CF">
        <w:rPr>
          <w:rFonts w:cs="Arial"/>
          <w:b w:val="0"/>
          <w:noProof w:val="0"/>
          <w:sz w:val="20"/>
          <w:lang w:val="en-GB" w:eastAsia="zh-CN"/>
        </w:rPr>
        <w:t xml:space="preserve">ACTION: </w:t>
      </w:r>
      <w:r w:rsidRPr="002349CF">
        <w:rPr>
          <w:rFonts w:cs="Arial"/>
          <w:b w:val="0"/>
          <w:noProof w:val="0"/>
          <w:sz w:val="20"/>
          <w:lang w:val="en-GB" w:eastAsia="zh-CN"/>
        </w:rPr>
        <w:tab/>
      </w:r>
      <w:r w:rsidR="002D7FD1" w:rsidRPr="002349CF">
        <w:rPr>
          <w:rFonts w:cs="Arial"/>
          <w:b w:val="0"/>
          <w:noProof w:val="0"/>
          <w:sz w:val="20"/>
          <w:lang w:val="en-GB" w:eastAsia="zh-CN"/>
        </w:rPr>
        <w:t>CT</w:t>
      </w:r>
      <w:r w:rsidR="002D7FD1" w:rsidRPr="002349CF">
        <w:rPr>
          <w:rFonts w:cs="Arial" w:hint="eastAsia"/>
          <w:b w:val="0"/>
          <w:noProof w:val="0"/>
          <w:sz w:val="20"/>
          <w:lang w:val="en-GB" w:eastAsia="zh-CN"/>
        </w:rPr>
        <w:t>1</w:t>
      </w:r>
      <w:r w:rsidR="002D7FD1" w:rsidRPr="002349CF">
        <w:rPr>
          <w:rFonts w:cs="Arial"/>
          <w:b w:val="0"/>
          <w:noProof w:val="0"/>
          <w:sz w:val="20"/>
          <w:lang w:val="en-GB" w:eastAsia="zh-CN"/>
        </w:rPr>
        <w:t xml:space="preserve"> kindly asks CT</w:t>
      </w:r>
      <w:r w:rsidR="002D7FD1" w:rsidRPr="002349CF">
        <w:rPr>
          <w:rFonts w:cs="Arial" w:hint="eastAsia"/>
          <w:b w:val="0"/>
          <w:noProof w:val="0"/>
          <w:sz w:val="20"/>
          <w:lang w:val="en-GB" w:eastAsia="zh-CN"/>
        </w:rPr>
        <w:t>4</w:t>
      </w:r>
      <w:r w:rsidR="002D7FD1" w:rsidRPr="002349CF">
        <w:rPr>
          <w:rFonts w:cs="Arial"/>
          <w:b w:val="0"/>
          <w:noProof w:val="0"/>
          <w:sz w:val="20"/>
          <w:lang w:val="en-GB" w:eastAsia="zh-CN"/>
        </w:rPr>
        <w:t xml:space="preserve"> to </w:t>
      </w:r>
      <w:r w:rsidR="002D7FD1" w:rsidRPr="002349CF">
        <w:rPr>
          <w:rFonts w:cs="Arial" w:hint="eastAsia"/>
          <w:b w:val="0"/>
          <w:noProof w:val="0"/>
          <w:sz w:val="20"/>
          <w:lang w:val="en-GB" w:eastAsia="zh-CN"/>
        </w:rPr>
        <w:t xml:space="preserve">take the above feedback </w:t>
      </w:r>
      <w:r w:rsidR="002D7FD1" w:rsidRPr="002349CF">
        <w:rPr>
          <w:rFonts w:cs="Arial"/>
          <w:b w:val="0"/>
          <w:noProof w:val="0"/>
          <w:sz w:val="20"/>
          <w:lang w:val="en-GB" w:eastAsia="zh-CN"/>
        </w:rPr>
        <w:t xml:space="preserve">into account.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 Island, Korea</w:t>
      </w:r>
    </w:p>
    <w:p w:rsidR="00E70734" w:rsidRDefault="00E70734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</w:p>
    <w:p w:rsidR="002F1940" w:rsidRPr="002F1940" w:rsidRDefault="002F1940" w:rsidP="002F1940"/>
    <w:sectPr w:rsidR="002F1940" w:rsidRPr="002F1940" w:rsidSect="00B168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9BC" w:rsidRDefault="007979BC">
      <w:pPr>
        <w:spacing w:after="0"/>
      </w:pPr>
      <w:r>
        <w:separator/>
      </w:r>
    </w:p>
  </w:endnote>
  <w:endnote w:type="continuationSeparator" w:id="0">
    <w:p w:rsidR="007979BC" w:rsidRDefault="007979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A0B" w:rsidRDefault="008C3A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A0B" w:rsidRDefault="008C3A0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A0B" w:rsidRDefault="008C3A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9BC" w:rsidRDefault="007979BC">
      <w:pPr>
        <w:spacing w:after="0"/>
      </w:pPr>
      <w:r>
        <w:separator/>
      </w:r>
    </w:p>
  </w:footnote>
  <w:footnote w:type="continuationSeparator" w:id="0">
    <w:p w:rsidR="007979BC" w:rsidRDefault="007979B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A0B" w:rsidRDefault="008C3A0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A0B" w:rsidRDefault="008C3A0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A0B" w:rsidRDefault="008C3A0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17F23"/>
    <w:rsid w:val="00035FEF"/>
    <w:rsid w:val="00070E69"/>
    <w:rsid w:val="00071187"/>
    <w:rsid w:val="00097EF0"/>
    <w:rsid w:val="000F6242"/>
    <w:rsid w:val="00117CE4"/>
    <w:rsid w:val="00127A7F"/>
    <w:rsid w:val="00167A20"/>
    <w:rsid w:val="001C422C"/>
    <w:rsid w:val="001F5CCF"/>
    <w:rsid w:val="002349CF"/>
    <w:rsid w:val="00253527"/>
    <w:rsid w:val="00266EF9"/>
    <w:rsid w:val="002771C2"/>
    <w:rsid w:val="002D7FD1"/>
    <w:rsid w:val="002F1940"/>
    <w:rsid w:val="00383545"/>
    <w:rsid w:val="00386360"/>
    <w:rsid w:val="00395244"/>
    <w:rsid w:val="003B656A"/>
    <w:rsid w:val="004070B5"/>
    <w:rsid w:val="00433500"/>
    <w:rsid w:val="00433F71"/>
    <w:rsid w:val="004C591C"/>
    <w:rsid w:val="004E3939"/>
    <w:rsid w:val="00545E86"/>
    <w:rsid w:val="005966FE"/>
    <w:rsid w:val="005A594B"/>
    <w:rsid w:val="006C07C1"/>
    <w:rsid w:val="006E1811"/>
    <w:rsid w:val="0073514E"/>
    <w:rsid w:val="007979BC"/>
    <w:rsid w:val="007D0284"/>
    <w:rsid w:val="007F4F92"/>
    <w:rsid w:val="00833875"/>
    <w:rsid w:val="008C3A0B"/>
    <w:rsid w:val="008D772F"/>
    <w:rsid w:val="008E177A"/>
    <w:rsid w:val="009016FE"/>
    <w:rsid w:val="00933B75"/>
    <w:rsid w:val="00943FE4"/>
    <w:rsid w:val="00964688"/>
    <w:rsid w:val="0099764C"/>
    <w:rsid w:val="00A15C74"/>
    <w:rsid w:val="00A903FB"/>
    <w:rsid w:val="00A92389"/>
    <w:rsid w:val="00B05EDE"/>
    <w:rsid w:val="00B16863"/>
    <w:rsid w:val="00B97703"/>
    <w:rsid w:val="00C01A3E"/>
    <w:rsid w:val="00C045B9"/>
    <w:rsid w:val="00C06A8D"/>
    <w:rsid w:val="00C34541"/>
    <w:rsid w:val="00C70358"/>
    <w:rsid w:val="00CF245B"/>
    <w:rsid w:val="00D918A8"/>
    <w:rsid w:val="00E64315"/>
    <w:rsid w:val="00E70734"/>
    <w:rsid w:val="00EE15C8"/>
    <w:rsid w:val="00EE7BD3"/>
    <w:rsid w:val="00FF6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7073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7073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7073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70734"/>
    <w:pPr>
      <w:outlineLvl w:val="5"/>
    </w:pPr>
  </w:style>
  <w:style w:type="paragraph" w:styleId="7">
    <w:name w:val="heading 7"/>
    <w:basedOn w:val="H6"/>
    <w:next w:val="a"/>
    <w:qFormat/>
    <w:rsid w:val="00E70734"/>
    <w:pPr>
      <w:outlineLvl w:val="6"/>
    </w:pPr>
  </w:style>
  <w:style w:type="paragraph" w:styleId="8">
    <w:name w:val="heading 8"/>
    <w:basedOn w:val="1"/>
    <w:next w:val="a"/>
    <w:qFormat/>
    <w:rsid w:val="00E707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07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E70734"/>
    <w:pPr>
      <w:jc w:val="center"/>
    </w:pPr>
    <w:rPr>
      <w:i/>
    </w:rPr>
  </w:style>
  <w:style w:type="paragraph" w:styleId="a5">
    <w:name w:val="annotation text"/>
    <w:basedOn w:val="a"/>
    <w:semiHidden/>
    <w:rsid w:val="00B168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B16863"/>
  </w:style>
  <w:style w:type="paragraph" w:customStyle="1" w:styleId="B1">
    <w:name w:val="B1"/>
    <w:basedOn w:val="a7"/>
    <w:link w:val="B1Char"/>
    <w:rsid w:val="00E70734"/>
  </w:style>
  <w:style w:type="paragraph" w:customStyle="1" w:styleId="00BodyText">
    <w:name w:val="00 BodyText"/>
    <w:basedOn w:val="a"/>
    <w:rsid w:val="00B16863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B16863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B16863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B16863"/>
    <w:rPr>
      <w:sz w:val="16"/>
    </w:rPr>
  </w:style>
  <w:style w:type="paragraph" w:customStyle="1" w:styleId="DECISION">
    <w:name w:val="DECISION"/>
    <w:basedOn w:val="a"/>
    <w:rsid w:val="00B1686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B1686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B1686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6863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B16863"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E70734"/>
    <w:pPr>
      <w:spacing w:before="180"/>
      <w:ind w:left="2693" w:hanging="2693"/>
    </w:pPr>
    <w:rPr>
      <w:b/>
    </w:rPr>
  </w:style>
  <w:style w:type="paragraph" w:styleId="10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70734"/>
    <w:pPr>
      <w:ind w:left="1701" w:hanging="1701"/>
    </w:pPr>
  </w:style>
  <w:style w:type="paragraph" w:styleId="40">
    <w:name w:val="toc 4"/>
    <w:basedOn w:val="30"/>
    <w:semiHidden/>
    <w:rsid w:val="00E70734"/>
    <w:pPr>
      <w:ind w:left="1418" w:hanging="1418"/>
    </w:pPr>
  </w:style>
  <w:style w:type="paragraph" w:styleId="30">
    <w:name w:val="toc 3"/>
    <w:basedOn w:val="21"/>
    <w:semiHidden/>
    <w:rsid w:val="00E70734"/>
    <w:pPr>
      <w:ind w:left="1134" w:hanging="1134"/>
    </w:pPr>
  </w:style>
  <w:style w:type="paragraph" w:styleId="21">
    <w:name w:val="toc 2"/>
    <w:basedOn w:val="10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70734"/>
    <w:pPr>
      <w:ind w:left="284"/>
    </w:pPr>
  </w:style>
  <w:style w:type="paragraph" w:styleId="11">
    <w:name w:val="index 1"/>
    <w:basedOn w:val="a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70734"/>
    <w:pPr>
      <w:outlineLvl w:val="9"/>
    </w:pPr>
  </w:style>
  <w:style w:type="paragraph" w:styleId="23">
    <w:name w:val="List Number 2"/>
    <w:basedOn w:val="ac"/>
    <w:semiHidden/>
    <w:rsid w:val="00E70734"/>
    <w:pPr>
      <w:ind w:left="851"/>
    </w:pPr>
  </w:style>
  <w:style w:type="character" w:styleId="ad">
    <w:name w:val="footnote reference"/>
    <w:basedOn w:val="a0"/>
    <w:semiHidden/>
    <w:rsid w:val="00E7073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a"/>
    <w:rsid w:val="00E70734"/>
    <w:pPr>
      <w:keepLines/>
      <w:ind w:left="1135" w:hanging="851"/>
    </w:pPr>
  </w:style>
  <w:style w:type="paragraph" w:styleId="90">
    <w:name w:val="toc 9"/>
    <w:basedOn w:val="80"/>
    <w:semiHidden/>
    <w:rsid w:val="00E70734"/>
    <w:pPr>
      <w:ind w:left="1418" w:hanging="1418"/>
    </w:pPr>
  </w:style>
  <w:style w:type="paragraph" w:customStyle="1" w:styleId="EX">
    <w:name w:val="EX"/>
    <w:basedOn w:val="a"/>
    <w:rsid w:val="00E70734"/>
    <w:pPr>
      <w:keepLines/>
      <w:ind w:left="1702" w:hanging="1418"/>
    </w:pPr>
  </w:style>
  <w:style w:type="paragraph" w:customStyle="1" w:styleId="FP">
    <w:name w:val="FP"/>
    <w:basedOn w:val="a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60">
    <w:name w:val="toc 6"/>
    <w:basedOn w:val="50"/>
    <w:next w:val="a"/>
    <w:semiHidden/>
    <w:rsid w:val="00E70734"/>
    <w:pPr>
      <w:ind w:left="1985" w:hanging="1985"/>
    </w:pPr>
  </w:style>
  <w:style w:type="paragraph" w:styleId="70">
    <w:name w:val="toc 7"/>
    <w:basedOn w:val="60"/>
    <w:next w:val="a"/>
    <w:semiHidden/>
    <w:rsid w:val="00E70734"/>
    <w:pPr>
      <w:ind w:left="2268" w:hanging="2268"/>
    </w:pPr>
  </w:style>
  <w:style w:type="paragraph" w:styleId="24">
    <w:name w:val="List Bullet 2"/>
    <w:basedOn w:val="af"/>
    <w:semiHidden/>
    <w:rsid w:val="00E70734"/>
    <w:pPr>
      <w:ind w:left="851"/>
    </w:pPr>
  </w:style>
  <w:style w:type="paragraph" w:styleId="31">
    <w:name w:val="List Bullet 3"/>
    <w:basedOn w:val="24"/>
    <w:semiHidden/>
    <w:rsid w:val="00E70734"/>
    <w:pPr>
      <w:ind w:left="1135"/>
    </w:pPr>
  </w:style>
  <w:style w:type="paragraph" w:styleId="ac">
    <w:name w:val="List Number"/>
    <w:basedOn w:val="a7"/>
    <w:semiHidden/>
    <w:rsid w:val="00E70734"/>
  </w:style>
  <w:style w:type="paragraph" w:customStyle="1" w:styleId="EQ">
    <w:name w:val="EQ"/>
    <w:basedOn w:val="a"/>
    <w:next w:val="a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5"/>
    <w:next w:val="a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a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25">
    <w:name w:val="List 2"/>
    <w:basedOn w:val="a7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E70734"/>
    <w:pPr>
      <w:ind w:left="1135"/>
    </w:pPr>
  </w:style>
  <w:style w:type="paragraph" w:styleId="41">
    <w:name w:val="List 4"/>
    <w:basedOn w:val="32"/>
    <w:semiHidden/>
    <w:rsid w:val="00E70734"/>
    <w:pPr>
      <w:ind w:left="1418"/>
    </w:pPr>
  </w:style>
  <w:style w:type="paragraph" w:styleId="51">
    <w:name w:val="List 5"/>
    <w:basedOn w:val="41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a7">
    <w:name w:val="List"/>
    <w:basedOn w:val="a"/>
    <w:semiHidden/>
    <w:rsid w:val="00E70734"/>
    <w:pPr>
      <w:ind w:left="568" w:hanging="284"/>
    </w:pPr>
  </w:style>
  <w:style w:type="paragraph" w:styleId="af">
    <w:name w:val="List Bullet"/>
    <w:basedOn w:val="a7"/>
    <w:semiHidden/>
    <w:rsid w:val="00E70734"/>
  </w:style>
  <w:style w:type="paragraph" w:styleId="42">
    <w:name w:val="List Bullet 4"/>
    <w:basedOn w:val="31"/>
    <w:semiHidden/>
    <w:rsid w:val="00E70734"/>
    <w:pPr>
      <w:ind w:left="1418"/>
    </w:pPr>
  </w:style>
  <w:style w:type="paragraph" w:styleId="52">
    <w:name w:val="List Bullet 5"/>
    <w:basedOn w:val="42"/>
    <w:semiHidden/>
    <w:rsid w:val="00E70734"/>
    <w:pPr>
      <w:ind w:left="1702"/>
    </w:pPr>
  </w:style>
  <w:style w:type="paragraph" w:customStyle="1" w:styleId="B2">
    <w:name w:val="B2"/>
    <w:basedOn w:val="25"/>
    <w:rsid w:val="00E70734"/>
  </w:style>
  <w:style w:type="paragraph" w:customStyle="1" w:styleId="B3">
    <w:name w:val="B3"/>
    <w:basedOn w:val="32"/>
    <w:rsid w:val="00E70734"/>
  </w:style>
  <w:style w:type="paragraph" w:customStyle="1" w:styleId="B4">
    <w:name w:val="B4"/>
    <w:basedOn w:val="41"/>
    <w:rsid w:val="00E70734"/>
  </w:style>
  <w:style w:type="paragraph" w:customStyle="1" w:styleId="B5">
    <w:name w:val="B5"/>
    <w:basedOn w:val="51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6E1811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yuyouyang@huawei.com" TargetMode="Externa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3932175</vt:i4>
      </vt:variant>
      <vt:variant>
        <vt:i4>0</vt:i4>
      </vt:variant>
      <vt:variant>
        <vt:i4>0</vt:i4>
      </vt:variant>
      <vt:variant>
        <vt:i4>5</vt:i4>
      </vt:variant>
      <vt:variant>
        <vt:lpwstr>mailto:yuyouyang@huawei.com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 </cp:lastModifiedBy>
  <cp:revision>6</cp:revision>
  <cp:lastPrinted>2002-04-23T01:10:00Z</cp:lastPrinted>
  <dcterms:created xsi:type="dcterms:W3CDTF">2016-01-14T22:46:00Z</dcterms:created>
  <dcterms:modified xsi:type="dcterms:W3CDTF">2016-01-14T23:24:00Z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(3)3wSbG1NgRHHvD0KdiB0ZjNaqp+TtJnxINc2vfir2BcbSNm9PmSFIs4H823fAFH1MQ54iQxLf_x000d_
zTXp5cLioCIUY/aksNKJFNU4dBhml1kShnPvUdQKwlvPGTl8FOFdDgAf8NHf8QL4+y4fJGet_x000d_
lpltJU6eCckD4lQXZWzyqhvIl6DdFd4RcmrU4f59qfFPP8h2ynHxpjGNS9k6elHc21ACfuD2_x000d_
ICthTDmqJpzg69kUIV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hlpH9lN1rDMBCVROM+EdAxyGVL9YtdwNAqBH4pQFTGapJtXrhsKWre_x000d_
RTGqVdEM25q7Hg6+V+0o9gzwnX7z5kXkZ5kRwtICKhYGamPM5U7uh2JST1aK61B5jI53Smln_x000d_
MtiKNxulNtuiOlVbejfcWyNhF/P82TxPt+zGNIQUAV9aHxyNcUlBLkeTn76FlQZ7Qti0mek6_x000d_
phz4EbqFxwteKPu4K5Quvwcryh3k+ob1VswO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nDIxR1/y1PGMcDRAyqp371XkUp6x6ymLffxR_x000d_
cDGMEo2hSF70cr6p+CY5Dj1+6U4dGFKhY5a9aOmruVNEU/OvzdM=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1452809978</vt:lpwstr>
  </property>
</Properties>
</file>